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color="auto" w:fill="FFFFFF"/>
        <w:tblLayout w:type="autofit"/>
        <w:tblCellMar>
          <w:top w:w="0" w:type="dxa"/>
          <w:left w:w="0" w:type="dxa"/>
          <w:bottom w:w="0" w:type="dxa"/>
          <w:right w:w="0" w:type="dxa"/>
        </w:tblCellMar>
      </w:tblPr>
      <w:tblGrid>
        <w:gridCol w:w="9253"/>
      </w:tblGrid>
      <w:tr>
        <w:tblPrEx>
          <w:shd w:val="clear" w:color="auto" w:fill="FFFFFF"/>
        </w:tblPrEx>
        <w:trPr>
          <w:tblCellSpacing w:w="0" w:type="dxa"/>
        </w:trPr>
        <w:tc>
          <w:tcPr>
            <w:tcW w:w="0" w:type="auto"/>
            <w:shd w:val="clear" w:color="auto" w:fill="FFFFFF"/>
            <w:vAlign w:val="center"/>
          </w:tcPr>
          <w:tbl>
            <w:tblPr>
              <w:tblW w:w="4900" w:type="pct"/>
              <w:jc w:val="center"/>
              <w:tblCellSpacing w:w="0" w:type="dxa"/>
              <w:shd w:val="clear"/>
              <w:tblLayout w:type="autofit"/>
              <w:tblCellMar>
                <w:top w:w="0" w:type="dxa"/>
                <w:left w:w="0" w:type="dxa"/>
                <w:bottom w:w="0" w:type="dxa"/>
                <w:right w:w="0" w:type="dxa"/>
              </w:tblCellMar>
            </w:tblPr>
            <w:tblGrid>
              <w:gridCol w:w="9068"/>
            </w:tblGrid>
            <w:tr>
              <w:tblPrEx>
                <w:tblCellMar>
                  <w:top w:w="0" w:type="dxa"/>
                  <w:left w:w="0" w:type="dxa"/>
                  <w:bottom w:w="0" w:type="dxa"/>
                  <w:right w:w="0" w:type="dxa"/>
                </w:tblCellMar>
              </w:tblPrEx>
              <w:trPr>
                <w:tblCellSpacing w:w="0" w:type="dxa"/>
                <w:jc w:val="center"/>
              </w:trPr>
              <w:tc>
                <w:tcPr>
                  <w:tcW w:w="0" w:type="auto"/>
                  <w:shd w:val="clear"/>
                  <w:vAlign w:val="center"/>
                </w:tcPr>
                <w:p>
                  <w:pPr>
                    <w:pStyle w:val="4"/>
                    <w:keepNext w:val="0"/>
                    <w:keepLines w:val="0"/>
                    <w:widowControl/>
                    <w:suppressLineNumbers w:val="0"/>
                    <w:spacing w:line="450" w:lineRule="atLeast"/>
                    <w:jc w:val="center"/>
                    <w:rPr>
                      <w:rStyle w:val="7"/>
                      <w:rFonts w:hint="eastAsia" w:ascii="宋体" w:hAnsi="宋体" w:eastAsia="宋体" w:cs="宋体"/>
                      <w:color w:val="1E1E1E"/>
                      <w:sz w:val="32"/>
                      <w:szCs w:val="32"/>
                      <w:u w:val="none"/>
                      <w:bdr w:val="none" w:color="auto" w:sz="0" w:space="0"/>
                    </w:rPr>
                  </w:pPr>
                  <w:r>
                    <w:rPr>
                      <w:rStyle w:val="7"/>
                      <w:rFonts w:hint="eastAsia" w:ascii="宋体" w:hAnsi="宋体" w:eastAsia="宋体" w:cs="宋体"/>
                      <w:color w:val="1E1E1E"/>
                      <w:sz w:val="32"/>
                      <w:szCs w:val="32"/>
                      <w:u w:val="none"/>
                      <w:bdr w:val="none" w:color="auto" w:sz="0" w:space="0"/>
                    </w:rPr>
                    <w:t>中国共产党第十九届中央委员会第四次全体会议公报</w:t>
                  </w:r>
                </w:p>
                <w:p>
                  <w:pPr>
                    <w:pStyle w:val="4"/>
                    <w:keepNext w:val="0"/>
                    <w:keepLines w:val="0"/>
                    <w:widowControl/>
                    <w:suppressLineNumbers w:val="0"/>
                    <w:spacing w:line="450" w:lineRule="atLeast"/>
                    <w:ind w:firstLine="640" w:firstLineChars="200"/>
                    <w:jc w:val="left"/>
                    <w:rPr>
                      <w:rFonts w:hint="eastAsia" w:ascii="宋体" w:hAnsi="宋体" w:eastAsia="宋体" w:cs="宋体"/>
                      <w:b w:val="0"/>
                      <w:color w:val="1E1E1E"/>
                      <w:kern w:val="0"/>
                      <w:sz w:val="32"/>
                      <w:szCs w:val="32"/>
                      <w:u w:val="none"/>
                      <w:lang w:val="en-US" w:eastAsia="zh-CN" w:bidi="ar"/>
                    </w:rPr>
                  </w:pPr>
                  <w:r>
                    <w:rPr>
                      <w:rFonts w:hint="eastAsia" w:ascii="宋体" w:hAnsi="宋体" w:eastAsia="宋体" w:cs="宋体"/>
                      <w:b w:val="0"/>
                      <w:color w:val="1E1E1E"/>
                      <w:kern w:val="0"/>
                      <w:sz w:val="32"/>
                      <w:szCs w:val="32"/>
                      <w:u w:val="none"/>
                      <w:lang w:val="en-US" w:eastAsia="zh-CN" w:bidi="ar"/>
                    </w:rPr>
                    <w:t>2019年10月31日中国共产党第十九届中央委员会第四次全体会议通过)中国共产党第十九届中央委员会第四次全体会议，于2019年10月28日至31日在北京举行。出席这次全会的有，中央委员202人，候补中央委员169人。中央纪律检查委员会常务委员会委员和有关方面负责同志列席会议。党的十九大代表中的部分基层同志和专家学者也列席会议。全会由中央政治局主持。中央委员会总书记习近平作了重要讲话。全会听取和讨论了习近平受中央政治局委托作的工作报告，审议通过了《中共中央关于坚持和完善中国特色社会主义制度、推进国家治理体系和治理能力现代化若干重大问题的决定》。习近平就《决定(讨论稿)》向全会作了说明。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全会认为</w:t>
                  </w:r>
                  <w:r>
                    <w:rPr>
                      <w:rFonts w:hint="eastAsia" w:ascii="宋体" w:hAnsi="宋体" w:eastAsia="宋体" w:cs="宋体"/>
                      <w:b w:val="0"/>
                      <w:color w:val="1E1E1E"/>
                      <w:kern w:val="0"/>
                      <w:sz w:val="32"/>
                      <w:szCs w:val="32"/>
                      <w:u w:val="none"/>
                      <w:lang w:val="en-US" w:eastAsia="zh-CN" w:bidi="ar"/>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全会强调</w:t>
                  </w:r>
                  <w:r>
                    <w:rPr>
                      <w:rFonts w:hint="eastAsia" w:ascii="宋体" w:hAnsi="宋体" w:eastAsia="宋体" w:cs="宋体"/>
                      <w:b w:val="0"/>
                      <w:color w:val="1E1E1E"/>
                      <w:kern w:val="0"/>
                      <w:sz w:val="32"/>
                      <w:szCs w:val="32"/>
                      <w:u w:val="none"/>
                      <w:lang w:val="en-US" w:eastAsia="zh-CN" w:bidi="ar"/>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全会强调</w:t>
                  </w:r>
                  <w:r>
                    <w:rPr>
                      <w:rFonts w:hint="eastAsia" w:ascii="宋体" w:hAnsi="宋体" w:eastAsia="宋体" w:cs="宋体"/>
                      <w:b w:val="0"/>
                      <w:color w:val="1E1E1E"/>
                      <w:kern w:val="0"/>
                      <w:sz w:val="32"/>
                      <w:szCs w:val="32"/>
                      <w:u w:val="none"/>
                      <w:lang w:val="en-US" w:eastAsia="zh-CN" w:bidi="ar"/>
                    </w:rPr>
                    <w:t>，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　</w:t>
                  </w: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 xml:space="preserve">，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pStyle w:val="4"/>
                    <w:keepNext w:val="0"/>
                    <w:keepLines w:val="0"/>
                    <w:widowControl/>
                    <w:suppressLineNumbers w:val="0"/>
                    <w:spacing w:line="450" w:lineRule="atLeast"/>
                    <w:ind w:firstLine="640" w:firstLineChars="200"/>
                    <w:jc w:val="left"/>
                    <w:rPr>
                      <w:rFonts w:hint="eastAsia" w:ascii="宋体" w:hAnsi="宋体" w:eastAsia="宋体" w:cs="宋体"/>
                      <w:b w:val="0"/>
                      <w:color w:val="1E1E1E"/>
                      <w:kern w:val="0"/>
                      <w:sz w:val="32"/>
                      <w:szCs w:val="32"/>
                      <w:u w:val="none"/>
                      <w:lang w:val="en-US" w:eastAsia="zh-CN" w:bidi="ar"/>
                    </w:rPr>
                  </w:pPr>
                  <w:r>
                    <w:rPr>
                      <w:rFonts w:hint="eastAsia" w:ascii="宋体" w:hAnsi="宋体" w:eastAsia="宋体" w:cs="宋体"/>
                      <w:b w:val="0"/>
                      <w:color w:val="1E1E1E"/>
                      <w:kern w:val="0"/>
                      <w:sz w:val="32"/>
                      <w:szCs w:val="32"/>
                      <w:u w:val="none"/>
                      <w:lang w:val="en-US" w:eastAsia="zh-CN" w:bidi="ar"/>
                    </w:rPr>
                    <w:t xml:space="preserve">　 </w:t>
                  </w: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pStyle w:val="4"/>
                    <w:keepNext w:val="0"/>
                    <w:keepLines w:val="0"/>
                    <w:widowControl/>
                    <w:suppressLineNumbers w:val="0"/>
                    <w:spacing w:line="450" w:lineRule="atLeast"/>
                    <w:ind w:firstLine="640" w:firstLineChars="200"/>
                    <w:jc w:val="left"/>
                    <w:rPr>
                      <w:rFonts w:hint="eastAsia" w:ascii="宋体" w:hAnsi="宋体" w:eastAsia="宋体" w:cs="宋体"/>
                      <w:b w:val="0"/>
                      <w:color w:val="1E1E1E"/>
                      <w:kern w:val="0"/>
                      <w:sz w:val="32"/>
                      <w:szCs w:val="32"/>
                      <w:u w:val="none"/>
                      <w:lang w:val="en-US" w:eastAsia="zh-CN" w:bidi="ar"/>
                    </w:rPr>
                  </w:pPr>
                  <w:r>
                    <w:rPr>
                      <w:rFonts w:hint="eastAsia" w:ascii="宋体" w:hAnsi="宋体" w:eastAsia="宋体" w:cs="宋体"/>
                      <w:b w:val="0"/>
                      <w:color w:val="1E1E1E"/>
                      <w:kern w:val="0"/>
                      <w:sz w:val="32"/>
                      <w:szCs w:val="32"/>
                      <w:u w:val="none"/>
                      <w:lang w:val="en-US" w:eastAsia="zh-CN" w:bidi="ar"/>
                    </w:rPr>
                    <w:t>　</w:t>
                  </w: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kern w:val="0"/>
                      <w:sz w:val="32"/>
                      <w:szCs w:val="32"/>
                      <w:u w:val="none"/>
                      <w:lang w:val="en-US" w:eastAsia="zh-CN" w:bidi="ar"/>
                    </w:rPr>
                  </w:pPr>
                  <w:r>
                    <w:rPr>
                      <w:rStyle w:val="7"/>
                      <w:rFonts w:hint="eastAsia" w:ascii="宋体" w:hAnsi="宋体" w:eastAsia="宋体" w:cs="宋体"/>
                      <w:color w:val="1E1E1E"/>
                      <w:kern w:val="0"/>
                      <w:sz w:val="32"/>
                      <w:szCs w:val="32"/>
                      <w:u w:val="none"/>
                      <w:bdr w:val="none" w:color="auto" w:sz="0" w:space="0"/>
                      <w:lang w:val="en-US" w:eastAsia="zh-CN" w:bidi="ar"/>
                    </w:rPr>
                    <w:t>全会提出</w:t>
                  </w:r>
                  <w:r>
                    <w:rPr>
                      <w:rFonts w:hint="eastAsia" w:ascii="宋体" w:hAnsi="宋体" w:eastAsia="宋体" w:cs="宋体"/>
                      <w:b w:val="0"/>
                      <w:color w:val="1E1E1E"/>
                      <w:kern w:val="0"/>
                      <w:sz w:val="32"/>
                      <w:szCs w:val="32"/>
                      <w:u w:val="none"/>
                      <w:lang w:val="en-US" w:eastAsia="zh-CN" w:bidi="ar"/>
                    </w:rPr>
                    <w:t>，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　</w:t>
                  </w:r>
                </w:p>
                <w:p>
                  <w:pPr>
                    <w:pStyle w:val="4"/>
                    <w:keepNext w:val="0"/>
                    <w:keepLines w:val="0"/>
                    <w:widowControl/>
                    <w:suppressLineNumbers w:val="0"/>
                    <w:spacing w:line="450" w:lineRule="atLeast"/>
                    <w:ind w:firstLine="643" w:firstLineChars="200"/>
                    <w:jc w:val="left"/>
                    <w:rPr>
                      <w:rFonts w:hint="eastAsia" w:ascii="宋体" w:hAnsi="宋体" w:eastAsia="宋体" w:cs="宋体"/>
                      <w:b w:val="0"/>
                      <w:color w:val="1E1E1E"/>
                      <w:sz w:val="32"/>
                      <w:szCs w:val="32"/>
                      <w:u w:val="none"/>
                    </w:rPr>
                  </w:pPr>
                  <w:bookmarkStart w:id="0" w:name="_GoBack"/>
                  <w:bookmarkEnd w:id="0"/>
                  <w:r>
                    <w:rPr>
                      <w:rStyle w:val="7"/>
                      <w:rFonts w:hint="eastAsia" w:ascii="宋体" w:hAnsi="宋体" w:eastAsia="宋体" w:cs="宋体"/>
                      <w:color w:val="1E1E1E"/>
                      <w:kern w:val="0"/>
                      <w:sz w:val="32"/>
                      <w:szCs w:val="32"/>
                      <w:u w:val="none"/>
                      <w:bdr w:val="none" w:color="auto" w:sz="0" w:space="0"/>
                      <w:lang w:val="en-US" w:eastAsia="zh-CN" w:bidi="ar"/>
                    </w:rPr>
                    <w:t>全会强调</w:t>
                  </w:r>
                  <w:r>
                    <w:rPr>
                      <w:rFonts w:hint="eastAsia" w:ascii="宋体" w:hAnsi="宋体" w:eastAsia="宋体" w:cs="宋体"/>
                      <w:b w:val="0"/>
                      <w:color w:val="1E1E1E"/>
                      <w:kern w:val="0"/>
                      <w:sz w:val="32"/>
                      <w:szCs w:val="32"/>
                      <w:u w:val="none"/>
                      <w:lang w:val="en-US" w:eastAsia="zh-CN" w:bidi="ar"/>
                    </w:rPr>
                    <w:t>，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全会按照党章规定，决定递补中央委员会候补委员马正武、马伟明同志为中央委员会委员。全会审议并通过了中共中央纪律检查委员会关于刘士余同志严重违纪违法问题的审查报告，确认中央政治局之前作出的给予刘士余同志留党察看二年的处分。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tc>
            </w:tr>
          </w:tbl>
          <w:p>
            <w:pPr>
              <w:spacing w:line="450" w:lineRule="atLeast"/>
              <w:jc w:val="left"/>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微软雅黑" w:hAnsi="微软雅黑" w:eastAsia="微软雅黑" w:cs="微软雅黑"/>
                <w:i w:val="0"/>
                <w:caps w:val="0"/>
                <w:color w:val="000000"/>
                <w:spacing w:val="0"/>
                <w:sz w:val="27"/>
                <w:szCs w:val="27"/>
              </w:rPr>
            </w:pPr>
          </w:p>
        </w:tc>
      </w:tr>
    </w:tbl>
    <w:p>
      <w:pPr>
        <w:keepNext w:val="0"/>
        <w:keepLines w:val="0"/>
        <w:widowControl/>
        <w:suppressLineNumbers w:val="0"/>
        <w:jc w:val="left"/>
      </w:pPr>
    </w:p>
    <w:p/>
    <w:sectPr>
      <w:pgSz w:w="11906" w:h="16838"/>
      <w:pgMar w:top="1440" w:right="1236"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B0819"/>
    <w:rsid w:val="220B0819"/>
    <w:rsid w:val="2F6010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样式9"/>
    <w:basedOn w:val="1"/>
    <w:qFormat/>
    <w:uiPriority w:val="0"/>
    <w:pPr>
      <w:spacing w:before="240" w:after="24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2019-11-11T02:45:00Z</dcterms:created>
  <dc:creator>Administrator</dc:creator>
  <cp:lastModifiedBy>Administrator</cp:lastModifiedBy>
  <dcterms:modified xsi:type="dcterms:W3CDTF">2019-11-11T02:53:36Z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